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5" w:rsidRPr="001A7F85" w:rsidRDefault="001A7F85" w:rsidP="001A7F85">
      <w:pPr>
        <w:widowControl w:val="0"/>
        <w:autoSpaceDE w:val="0"/>
        <w:autoSpaceDN w:val="0"/>
        <w:adjustRightInd w:val="0"/>
        <w:spacing w:after="1600"/>
        <w:ind w:left="1600" w:right="1600" w:hanging="160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b/>
          <w:bCs/>
          <w:color w:val="757575"/>
          <w:sz w:val="28"/>
          <w:szCs w:val="28"/>
        </w:rPr>
        <w:t>Costi:</w:t>
      </w:r>
      <w:r w:rsidRPr="001A7F85">
        <w:rPr>
          <w:rFonts w:ascii="Times" w:hAnsi="Times" w:cs="Times"/>
          <w:color w:val="757575"/>
          <w:sz w:val="28"/>
          <w:szCs w:val="28"/>
        </w:rPr>
        <w:t xml:space="preserve"> L’iscrizione 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 xml:space="preserve">alla 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>Associazione Culturale per la diffusione della Cultura e della Lingua Inglese ha un costo annuale di </w:t>
      </w:r>
      <w:r w:rsidRPr="001A7F85">
        <w:rPr>
          <w:rFonts w:ascii="Times" w:hAnsi="Times" w:cs="Times"/>
          <w:i/>
          <w:iCs/>
          <w:color w:val="757575"/>
          <w:sz w:val="28"/>
          <w:szCs w:val="28"/>
        </w:rPr>
        <w:t>€30</w:t>
      </w:r>
      <w:r w:rsidRPr="001A7F85">
        <w:rPr>
          <w:rFonts w:ascii="Times" w:hAnsi="Times" w:cs="Times"/>
          <w:color w:val="757575"/>
          <w:sz w:val="28"/>
          <w:szCs w:val="28"/>
        </w:rPr>
        <w:t> per gli adulti e di </w:t>
      </w:r>
      <w:r w:rsidRPr="001A7F85">
        <w:rPr>
          <w:rFonts w:ascii="Times" w:hAnsi="Times" w:cs="Times"/>
          <w:i/>
          <w:iCs/>
          <w:color w:val="757575"/>
          <w:sz w:val="28"/>
          <w:szCs w:val="28"/>
        </w:rPr>
        <w:t>€20</w:t>
      </w:r>
      <w:r w:rsidRPr="001A7F85">
        <w:rPr>
          <w:rFonts w:ascii="Times" w:hAnsi="Times" w:cs="Times"/>
          <w:color w:val="757575"/>
          <w:sz w:val="28"/>
          <w:szCs w:val="28"/>
        </w:rPr>
        <w:t> per i minorenni. L’iscrizione è valida per </w:t>
      </w:r>
      <w:proofErr w:type="gramStart"/>
      <w:r w:rsidRPr="001A7F85">
        <w:rPr>
          <w:rFonts w:ascii="Times" w:hAnsi="Times" w:cs="Times"/>
          <w:i/>
          <w:iCs/>
          <w:color w:val="757575"/>
          <w:sz w:val="28"/>
          <w:szCs w:val="28"/>
        </w:rPr>
        <w:t>12</w:t>
      </w:r>
      <w:proofErr w:type="gramEnd"/>
      <w:r w:rsidRPr="001A7F85">
        <w:rPr>
          <w:rFonts w:ascii="Times" w:hAnsi="Times" w:cs="Times"/>
          <w:i/>
          <w:iCs/>
          <w:color w:val="757575"/>
          <w:sz w:val="28"/>
          <w:szCs w:val="28"/>
        </w:rPr>
        <w:t xml:space="preserve"> mesi</w:t>
      </w:r>
      <w:r w:rsidRPr="001A7F85">
        <w:rPr>
          <w:rFonts w:ascii="Times" w:hAnsi="Times" w:cs="Times"/>
          <w:color w:val="757575"/>
          <w:sz w:val="28"/>
          <w:szCs w:val="28"/>
        </w:rPr>
        <w:t> dalla data d’iscrizione.</w:t>
      </w:r>
    </w:p>
    <w:p w:rsidR="001A7F85" w:rsidRPr="001A7F85" w:rsidRDefault="001A7F85" w:rsidP="001A7F85">
      <w:pPr>
        <w:widowControl w:val="0"/>
        <w:autoSpaceDE w:val="0"/>
        <w:autoSpaceDN w:val="0"/>
        <w:adjustRightInd w:val="0"/>
        <w:spacing w:after="1600"/>
        <w:ind w:left="1600" w:right="1600" w:hanging="160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b/>
          <w:bCs/>
          <w:color w:val="757575"/>
          <w:sz w:val="28"/>
          <w:szCs w:val="28"/>
        </w:rPr>
        <w:t>Riunioni e assemblee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> :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 xml:space="preserve"> il Consiglio Direttivo dell’ Associazione è responsabile dell’approvazione del bilancio e il rendiconto delle attività da proporre a tutti i soci in occasione della Assemblea Generale Annuale. Le Notifiche delle riunioni saranno poste sul sito web e sulla bacheca in sede. Tutti i soci sono liberi di </w:t>
      </w:r>
      <w:bookmarkStart w:id="0" w:name="_GoBack"/>
      <w:bookmarkEnd w:id="0"/>
      <w:r w:rsidRPr="001A7F85">
        <w:rPr>
          <w:rFonts w:ascii="Times" w:hAnsi="Times" w:cs="Times"/>
          <w:color w:val="757575"/>
          <w:sz w:val="28"/>
          <w:szCs w:val="28"/>
        </w:rPr>
        <w:t>contribuire con idee e opinioni che riguardano la programmazione di eventi e attività presso la sede in qualsiasi momento.</w:t>
      </w:r>
    </w:p>
    <w:p w:rsidR="001A7F85" w:rsidRPr="001A7F85" w:rsidRDefault="001A7F85" w:rsidP="001A7F85">
      <w:pPr>
        <w:widowControl w:val="0"/>
        <w:autoSpaceDE w:val="0"/>
        <w:autoSpaceDN w:val="0"/>
        <w:adjustRightInd w:val="0"/>
        <w:spacing w:after="1600"/>
        <w:ind w:left="1600" w:right="1600" w:hanging="160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b/>
          <w:bCs/>
          <w:color w:val="757575"/>
          <w:sz w:val="28"/>
          <w:szCs w:val="28"/>
        </w:rPr>
        <w:t>Attività</w:t>
      </w:r>
      <w:r w:rsidRPr="001A7F85">
        <w:rPr>
          <w:rFonts w:ascii="Times" w:hAnsi="Times" w:cs="Times"/>
          <w:color w:val="757575"/>
          <w:sz w:val="28"/>
          <w:szCs w:val="28"/>
        </w:rPr>
        <w:t xml:space="preserve">: English 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>Link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 xml:space="preserve"> mira ad organizzare delle attività sociali per i propri iscritti. Queste attività saranno organizzate con lo scopo di creare 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 xml:space="preserve">un 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>atmosfera di divertimento e di insegnamento, cercando di variare il tipo di attività per poter soddisfare i gusti di tutti. Rinnoviamo, quindi, l’invito a partecipare o a suggerire idee nelle fasi di preparazione degli eventi. </w:t>
      </w:r>
    </w:p>
    <w:p w:rsidR="001A7F85" w:rsidRPr="001A7F85" w:rsidRDefault="001A7F85" w:rsidP="001A7F85">
      <w:pPr>
        <w:widowControl w:val="0"/>
        <w:autoSpaceDE w:val="0"/>
        <w:autoSpaceDN w:val="0"/>
        <w:adjustRightInd w:val="0"/>
        <w:spacing w:after="1600"/>
        <w:ind w:left="1600" w:right="1600" w:hanging="160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b/>
          <w:bCs/>
          <w:color w:val="757575"/>
          <w:sz w:val="28"/>
          <w:szCs w:val="28"/>
        </w:rPr>
        <w:t>Rispetto</w:t>
      </w:r>
      <w:r w:rsidRPr="001A7F85">
        <w:rPr>
          <w:rFonts w:ascii="Times" w:hAnsi="Times" w:cs="Times"/>
          <w:color w:val="757575"/>
          <w:sz w:val="28"/>
          <w:szCs w:val="28"/>
        </w:rPr>
        <w:t xml:space="preserve">: tutti i nostri soci sono pregati di rispettare qualsiasi divergenza culturale o credo religioso che riguarda un altro socio e le attività organizzate 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 xml:space="preserve">dalla 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>Associazione, per quanto mirate alla diffusione della conoscenza della cultura anglo-sassone, non ha nessuno scopo politico o religioso se non di favorire una reciproca tolleranza e simpatia.</w:t>
      </w:r>
    </w:p>
    <w:p w:rsidR="001A7F85" w:rsidRPr="001A7F85" w:rsidRDefault="001A7F85" w:rsidP="001A7F85">
      <w:pPr>
        <w:widowControl w:val="0"/>
        <w:autoSpaceDE w:val="0"/>
        <w:autoSpaceDN w:val="0"/>
        <w:adjustRightInd w:val="0"/>
        <w:spacing w:after="1600"/>
        <w:ind w:left="1600" w:right="1600" w:hanging="160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b/>
          <w:bCs/>
          <w:color w:val="757575"/>
          <w:sz w:val="28"/>
          <w:szCs w:val="28"/>
        </w:rPr>
        <w:t>Sede</w:t>
      </w:r>
      <w:r w:rsidRPr="001A7F85">
        <w:rPr>
          <w:rFonts w:ascii="Times" w:hAnsi="Times" w:cs="Times"/>
          <w:color w:val="757575"/>
          <w:sz w:val="28"/>
          <w:szCs w:val="28"/>
        </w:rPr>
        <w:t xml:space="preserve">: la 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>sede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 xml:space="preserve"> dell’Associazione è aperta a tutti i nostri soci quando qualcuno del Consiglio Direttivo è libero di occuparsi della Segretaria. La sede, l’attrezzatura e i materiali sono a disposizione dei soci.</w:t>
      </w:r>
    </w:p>
    <w:p w:rsidR="001A7F85" w:rsidRPr="001A7F85" w:rsidRDefault="001A7F85" w:rsidP="001A7F85">
      <w:pPr>
        <w:widowControl w:val="0"/>
        <w:autoSpaceDE w:val="0"/>
        <w:autoSpaceDN w:val="0"/>
        <w:adjustRightInd w:val="0"/>
        <w:spacing w:after="1600"/>
        <w:ind w:left="1600" w:right="1600" w:hanging="160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b/>
          <w:bCs/>
          <w:color w:val="757575"/>
          <w:sz w:val="28"/>
          <w:szCs w:val="28"/>
        </w:rPr>
        <w:lastRenderedPageBreak/>
        <w:t>Materiale:</w:t>
      </w:r>
      <w:r w:rsidRPr="001A7F85">
        <w:rPr>
          <w:rFonts w:ascii="Times" w:hAnsi="Times" w:cs="Times"/>
          <w:color w:val="757575"/>
          <w:sz w:val="28"/>
          <w:szCs w:val="28"/>
        </w:rPr>
        <w:t xml:space="preserve"> English 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>Link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 xml:space="preserve"> investe tutti gli anni in materiale in Inglese per permettere ai soci di approfondire le loro conoscenze della lingua, della cultura e della geografia della Gran Bretagna e altri posti in cui viene usato l’Inglese come prima lingua di comunicazione.</w:t>
      </w:r>
    </w:p>
    <w:p w:rsidR="001A7F85" w:rsidRPr="001A7F85" w:rsidRDefault="001A7F85" w:rsidP="001A7F85">
      <w:pPr>
        <w:widowControl w:val="0"/>
        <w:autoSpaceDE w:val="0"/>
        <w:autoSpaceDN w:val="0"/>
        <w:adjustRightInd w:val="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color w:val="757575"/>
          <w:sz w:val="28"/>
          <w:szCs w:val="28"/>
        </w:rPr>
        <w:t> </w:t>
      </w:r>
    </w:p>
    <w:p w:rsidR="001A7F85" w:rsidRPr="001A7F85" w:rsidRDefault="001A7F85" w:rsidP="001A7F85">
      <w:pPr>
        <w:widowControl w:val="0"/>
        <w:autoSpaceDE w:val="0"/>
        <w:autoSpaceDN w:val="0"/>
        <w:adjustRightInd w:val="0"/>
        <w:spacing w:after="1600"/>
        <w:ind w:left="1600" w:right="1600" w:hanging="160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b/>
          <w:bCs/>
          <w:color w:val="757575"/>
          <w:sz w:val="28"/>
          <w:szCs w:val="28"/>
        </w:rPr>
        <w:t>Corsi di Lingua:</w:t>
      </w:r>
      <w:r w:rsidRPr="001A7F85">
        <w:rPr>
          <w:rFonts w:ascii="Times" w:hAnsi="Times" w:cs="Times"/>
          <w:color w:val="757575"/>
          <w:sz w:val="28"/>
          <w:szCs w:val="28"/>
        </w:rPr>
        <w:t xml:space="preserve"> I 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>corsi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 xml:space="preserve"> di lingua inglese saranno organizzati in piccoli gruppi a richiesta esclusivamente per i soci. Gli insegnanti sono di madrelingua laureati, qualificati per l’insegnamento della lingua inglese come 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>lingua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 xml:space="preserve"> straniera e con esperienza pluriennale. La sede ha a disposizione una vasta scelta di materiale didattico che i nostri soci possano consultare, anche in vista di preparazione di esami o colloqui in lingua inglese.</w:t>
      </w:r>
    </w:p>
    <w:p w:rsidR="001A7F85" w:rsidRPr="001A7F85" w:rsidRDefault="001A7F85" w:rsidP="001A7F85">
      <w:pPr>
        <w:widowControl w:val="0"/>
        <w:autoSpaceDE w:val="0"/>
        <w:autoSpaceDN w:val="0"/>
        <w:adjustRightInd w:val="0"/>
        <w:spacing w:after="1600"/>
        <w:ind w:left="1600" w:right="1600" w:hanging="160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b/>
          <w:bCs/>
          <w:color w:val="757575"/>
          <w:sz w:val="28"/>
          <w:szCs w:val="28"/>
        </w:rPr>
        <w:t>Bambini:</w:t>
      </w:r>
      <w:r w:rsidRPr="001A7F85">
        <w:rPr>
          <w:rFonts w:ascii="Times" w:hAnsi="Times" w:cs="Times"/>
          <w:color w:val="757575"/>
          <w:sz w:val="28"/>
          <w:szCs w:val="28"/>
        </w:rPr>
        <w:t> Siamo molto lieti di organizzare attività anche per i più piccoli soci che vogliano scoprire qualcosa sull’Inghilterra. Per motivi di sicurezza e responsabilità verso i minorenni preferiamo tenere separati le attività per grandi da quelli per i piccoli.</w:t>
      </w:r>
    </w:p>
    <w:p w:rsidR="00212B3E" w:rsidRPr="001A7F85" w:rsidRDefault="001A7F85" w:rsidP="001A7F85">
      <w:pPr>
        <w:widowControl w:val="0"/>
        <w:autoSpaceDE w:val="0"/>
        <w:autoSpaceDN w:val="0"/>
        <w:adjustRightInd w:val="0"/>
        <w:spacing w:after="1600"/>
        <w:ind w:left="1600" w:right="1600" w:hanging="1600"/>
        <w:rPr>
          <w:rFonts w:ascii="Times" w:hAnsi="Times" w:cs="Times"/>
          <w:color w:val="757575"/>
          <w:sz w:val="28"/>
          <w:szCs w:val="28"/>
        </w:rPr>
      </w:pPr>
      <w:r w:rsidRPr="001A7F85">
        <w:rPr>
          <w:rFonts w:ascii="Times" w:hAnsi="Times" w:cs="Times"/>
          <w:color w:val="757575"/>
          <w:sz w:val="28"/>
          <w:szCs w:val="28"/>
        </w:rPr>
        <w:t>Potete scaricare qui i moduli nece</w:t>
      </w:r>
      <w:r w:rsidRPr="001A7F85">
        <w:rPr>
          <w:rFonts w:ascii="Times" w:hAnsi="Times" w:cs="Times"/>
          <w:color w:val="757575"/>
          <w:sz w:val="28"/>
          <w:szCs w:val="28"/>
        </w:rPr>
        <w:t xml:space="preserve">ssari per l’iscrizione, </w:t>
      </w:r>
      <w:proofErr w:type="gramStart"/>
      <w:r w:rsidRPr="001A7F85">
        <w:rPr>
          <w:rFonts w:ascii="Times" w:hAnsi="Times" w:cs="Times"/>
          <w:color w:val="757575"/>
          <w:sz w:val="28"/>
          <w:szCs w:val="28"/>
        </w:rPr>
        <w:t>i quali</w:t>
      </w:r>
      <w:proofErr w:type="gramEnd"/>
      <w:r w:rsidRPr="001A7F85">
        <w:rPr>
          <w:rFonts w:ascii="Times" w:hAnsi="Times" w:cs="Times"/>
          <w:color w:val="757575"/>
          <w:sz w:val="28"/>
          <w:szCs w:val="28"/>
        </w:rPr>
        <w:t xml:space="preserve"> </w:t>
      </w:r>
      <w:r w:rsidRPr="001A7F85">
        <w:rPr>
          <w:rFonts w:ascii="Times" w:hAnsi="Times" w:cs="Times"/>
          <w:color w:val="757575"/>
          <w:sz w:val="28"/>
          <w:szCs w:val="28"/>
        </w:rPr>
        <w:t xml:space="preserve">andranno </w:t>
      </w:r>
      <w:r w:rsidRPr="001A7F85">
        <w:rPr>
          <w:rFonts w:ascii="Times" w:hAnsi="Times" w:cs="Times"/>
          <w:b/>
          <w:bCs/>
          <w:color w:val="757575"/>
          <w:sz w:val="28"/>
          <w:szCs w:val="28"/>
        </w:rPr>
        <w:t> entrambi compilati e consegnati direttamente in sede.</w:t>
      </w:r>
    </w:p>
    <w:sectPr w:rsidR="00212B3E" w:rsidRPr="001A7F85" w:rsidSect="001A7F85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5"/>
    <w:rsid w:val="0018030E"/>
    <w:rsid w:val="001A7F85"/>
    <w:rsid w:val="00212B3E"/>
    <w:rsid w:val="00A1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696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2329</Characters>
  <Application>Microsoft Macintosh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scorza</dc:creator>
  <cp:keywords/>
  <dc:description/>
  <cp:lastModifiedBy>davide scorza</cp:lastModifiedBy>
  <cp:revision>1</cp:revision>
  <dcterms:created xsi:type="dcterms:W3CDTF">2015-06-15T20:27:00Z</dcterms:created>
  <dcterms:modified xsi:type="dcterms:W3CDTF">2015-06-15T20:35:00Z</dcterms:modified>
</cp:coreProperties>
</file>